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C6" w:rsidRDefault="00AA1E71" w:rsidP="00AA1E71">
      <w:pPr>
        <w:jc w:val="center"/>
        <w:rPr>
          <w:sz w:val="28"/>
          <w:szCs w:val="28"/>
        </w:rPr>
      </w:pPr>
      <w:r w:rsidRPr="00AA1E71">
        <w:rPr>
          <w:sz w:val="28"/>
          <w:szCs w:val="28"/>
        </w:rPr>
        <w:t>Town of Veazie Planning Board</w:t>
      </w:r>
    </w:p>
    <w:p w:rsidR="00AA1E71" w:rsidRDefault="00AA1E71" w:rsidP="00AA1E71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>Minutes of December 21, 2015</w:t>
      </w:r>
    </w:p>
    <w:p w:rsidR="00AA1E71" w:rsidRDefault="00AA1E71" w:rsidP="00AA1E71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 xml:space="preserve">Don MacKay, Andy Brown, Tony Cappuccio, Kent </w:t>
      </w:r>
      <w:proofErr w:type="spellStart"/>
      <w:r>
        <w:rPr>
          <w:sz w:val="24"/>
          <w:szCs w:val="24"/>
        </w:rPr>
        <w:t>Tableman</w:t>
      </w:r>
      <w:proofErr w:type="spellEnd"/>
    </w:p>
    <w:p w:rsidR="00AA1E71" w:rsidRDefault="00AA1E71" w:rsidP="00AA1E71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Call to Order: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Chairman MacKay called the regular meeting to order at 7:02 p.m. The Board had a quorum.</w:t>
      </w:r>
    </w:p>
    <w:p w:rsidR="00AA1E71" w:rsidRDefault="00AA1E71" w:rsidP="00AA1E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minutes – November 16, 2015. Motion by Andy Brown to approve minutes of November 16, 2016. Seconded by Kent </w:t>
      </w:r>
      <w:proofErr w:type="spellStart"/>
      <w:r>
        <w:rPr>
          <w:sz w:val="24"/>
          <w:szCs w:val="24"/>
        </w:rPr>
        <w:t>Tableman</w:t>
      </w:r>
      <w:proofErr w:type="spellEnd"/>
      <w:r>
        <w:rPr>
          <w:sz w:val="24"/>
          <w:szCs w:val="24"/>
        </w:rPr>
        <w:t>. Discussion: None. The motion passed 4 to 0.</w:t>
      </w:r>
    </w:p>
    <w:p w:rsidR="00986DEB" w:rsidRDefault="00AA1E71" w:rsidP="00AA1E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Board bylaws</w:t>
      </w:r>
      <w:r w:rsidR="00CD159A">
        <w:rPr>
          <w:sz w:val="24"/>
          <w:szCs w:val="24"/>
        </w:rPr>
        <w:t>/Secretary</w:t>
      </w:r>
      <w:r>
        <w:rPr>
          <w:sz w:val="24"/>
          <w:szCs w:val="24"/>
        </w:rPr>
        <w:t xml:space="preserve"> </w:t>
      </w:r>
      <w:r w:rsidR="00CD159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F3E26">
        <w:rPr>
          <w:sz w:val="24"/>
          <w:szCs w:val="24"/>
        </w:rPr>
        <w:t>after brief discussion, the Board agreed to have the CEO record Planning Board minutes. There was a discussion of Planning Board By-Laws. The Board agreed to remove section 4.6 Ethics and change 20 days to 30 days in section 5.c. also to remove 7:00pm from section 4.2.1.</w:t>
      </w:r>
      <w:r w:rsidR="00986DEB">
        <w:rPr>
          <w:sz w:val="24"/>
          <w:szCs w:val="24"/>
        </w:rPr>
        <w:t xml:space="preserve"> At the next meeting By-Laws are set to be approved.</w:t>
      </w:r>
    </w:p>
    <w:p w:rsidR="00AA1E71" w:rsidRDefault="00986DEB" w:rsidP="00AA1E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Wireless Ordinance – After a brief discussion, the Board requested the CEO produce a wireless communications ordinance to be discussed at next meeting.</w:t>
      </w:r>
      <w:r w:rsidR="005F3E26">
        <w:rPr>
          <w:sz w:val="24"/>
          <w:szCs w:val="24"/>
        </w:rPr>
        <w:t xml:space="preserve">  </w:t>
      </w:r>
      <w:r>
        <w:rPr>
          <w:sz w:val="24"/>
          <w:szCs w:val="24"/>
        </w:rPr>
        <w:t>The Town Manager</w:t>
      </w:r>
      <w:r w:rsidR="00DF649D">
        <w:rPr>
          <w:sz w:val="24"/>
          <w:szCs w:val="24"/>
        </w:rPr>
        <w:t xml:space="preserve"> had produced</w:t>
      </w:r>
      <w:r>
        <w:rPr>
          <w:sz w:val="24"/>
          <w:szCs w:val="24"/>
        </w:rPr>
        <w:t xml:space="preserve"> amendments to the Land Use Ordinance that deal with </w:t>
      </w:r>
      <w:r w:rsidR="00DF649D">
        <w:rPr>
          <w:sz w:val="24"/>
          <w:szCs w:val="24"/>
        </w:rPr>
        <w:t>Telecommunications Towers that was approved by the Council in January of 2011. These amendments were never incorporated into Land Use Ordinance.</w:t>
      </w:r>
    </w:p>
    <w:p w:rsidR="009F4AAA" w:rsidRDefault="009F4AAA" w:rsidP="00AA1E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Comprehensive Plan update</w:t>
      </w:r>
      <w:r w:rsidR="0013077A">
        <w:rPr>
          <w:sz w:val="24"/>
          <w:szCs w:val="24"/>
        </w:rPr>
        <w:t>.</w:t>
      </w:r>
    </w:p>
    <w:p w:rsidR="009F4AAA" w:rsidRDefault="009F4AAA" w:rsidP="00AA1E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business – The CEO submitted a </w:t>
      </w:r>
      <w:r w:rsidR="007C6C0B">
        <w:rPr>
          <w:sz w:val="24"/>
          <w:szCs w:val="24"/>
        </w:rPr>
        <w:t xml:space="preserve">draft subdivision ordinance that includes review criteria required by State Statute. This ordinance reflects Finding of Fact and Conclusions of Law previously provided to the Planning Board.  </w:t>
      </w:r>
    </w:p>
    <w:p w:rsidR="00CD159A" w:rsidRDefault="00CD159A" w:rsidP="00CD159A">
      <w:pPr>
        <w:rPr>
          <w:sz w:val="24"/>
          <w:szCs w:val="24"/>
        </w:rPr>
      </w:pPr>
      <w:bookmarkStart w:id="0" w:name="_GoBack"/>
      <w:bookmarkEnd w:id="0"/>
    </w:p>
    <w:p w:rsidR="00CD159A" w:rsidRDefault="00CD159A" w:rsidP="00CD159A">
      <w:pPr>
        <w:rPr>
          <w:sz w:val="24"/>
          <w:szCs w:val="24"/>
        </w:rPr>
      </w:pPr>
      <w:r>
        <w:rPr>
          <w:sz w:val="24"/>
          <w:szCs w:val="24"/>
        </w:rPr>
        <w:t>The next Planning Board meeting scheduled for Tuesday January 19, 2016 at 7:00 p.m.</w:t>
      </w:r>
    </w:p>
    <w:p w:rsidR="00CD159A" w:rsidRDefault="00CD159A" w:rsidP="00CD159A">
      <w:pPr>
        <w:rPr>
          <w:sz w:val="24"/>
          <w:szCs w:val="24"/>
        </w:rPr>
      </w:pPr>
    </w:p>
    <w:p w:rsidR="00CD159A" w:rsidRDefault="00CD159A" w:rsidP="00CD159A">
      <w:pPr>
        <w:rPr>
          <w:sz w:val="24"/>
          <w:szCs w:val="24"/>
        </w:rPr>
      </w:pPr>
      <w:r>
        <w:rPr>
          <w:sz w:val="24"/>
          <w:szCs w:val="24"/>
        </w:rPr>
        <w:t>Adjournment: The meeting adjourned at 8:10 p.m.</w:t>
      </w:r>
    </w:p>
    <w:p w:rsidR="00CD159A" w:rsidRDefault="00CD159A" w:rsidP="00CD159A">
      <w:pPr>
        <w:jc w:val="right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CD159A" w:rsidRDefault="00CD159A" w:rsidP="00CD159A">
      <w:pPr>
        <w:jc w:val="right"/>
        <w:rPr>
          <w:sz w:val="24"/>
          <w:szCs w:val="24"/>
        </w:rPr>
      </w:pPr>
      <w:r>
        <w:rPr>
          <w:sz w:val="24"/>
          <w:szCs w:val="24"/>
        </w:rPr>
        <w:t>John Larson</w:t>
      </w:r>
    </w:p>
    <w:p w:rsidR="00CD159A" w:rsidRPr="00CD159A" w:rsidRDefault="00CD159A" w:rsidP="00CD159A">
      <w:pPr>
        <w:jc w:val="right"/>
        <w:rPr>
          <w:sz w:val="24"/>
          <w:szCs w:val="24"/>
        </w:rPr>
      </w:pPr>
      <w:r>
        <w:rPr>
          <w:sz w:val="24"/>
          <w:szCs w:val="24"/>
        </w:rPr>
        <w:t>Code Enforcement Officer</w:t>
      </w:r>
    </w:p>
    <w:sectPr w:rsidR="00CD159A" w:rsidRPr="00CD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45E"/>
    <w:multiLevelType w:val="hybridMultilevel"/>
    <w:tmpl w:val="AC96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71"/>
    <w:rsid w:val="0013077A"/>
    <w:rsid w:val="003A04BE"/>
    <w:rsid w:val="004C69AA"/>
    <w:rsid w:val="005F3E26"/>
    <w:rsid w:val="007C6C0B"/>
    <w:rsid w:val="00986DEB"/>
    <w:rsid w:val="009F4AAA"/>
    <w:rsid w:val="00AA1E71"/>
    <w:rsid w:val="00CD159A"/>
    <w:rsid w:val="00D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97F3FB-3677-4DDF-97C7-8ABBF1AC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Donald MacKay</cp:lastModifiedBy>
  <cp:revision>5</cp:revision>
  <dcterms:created xsi:type="dcterms:W3CDTF">2015-12-28T14:40:00Z</dcterms:created>
  <dcterms:modified xsi:type="dcterms:W3CDTF">2016-01-13T20:56:00Z</dcterms:modified>
</cp:coreProperties>
</file>